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D1A089" w14:textId="7404F682" w:rsidR="0072631A" w:rsidRPr="00007C29" w:rsidRDefault="002045AC" w:rsidP="0020342E">
      <w:pPr>
        <w:jc w:val="center"/>
        <w:rPr>
          <w:b/>
          <w:sz w:val="28"/>
          <w:szCs w:val="28"/>
        </w:rPr>
      </w:pPr>
      <w:r w:rsidRPr="00007C29">
        <w:rPr>
          <w:b/>
          <w:sz w:val="28"/>
          <w:szCs w:val="28"/>
        </w:rPr>
        <w:t>Managing Your Quality</w:t>
      </w:r>
      <w:r w:rsidR="00D851FB" w:rsidRPr="00007C29">
        <w:rPr>
          <w:b/>
          <w:sz w:val="28"/>
          <w:szCs w:val="28"/>
        </w:rPr>
        <w:t xml:space="preserve"> Improvement Work and the</w:t>
      </w:r>
      <w:r w:rsidRPr="00007C29">
        <w:rPr>
          <w:b/>
          <w:sz w:val="28"/>
          <w:szCs w:val="28"/>
        </w:rPr>
        <w:t xml:space="preserve"> </w:t>
      </w:r>
      <w:r w:rsidR="00D851FB" w:rsidRPr="00007C29">
        <w:rPr>
          <w:b/>
          <w:sz w:val="28"/>
          <w:szCs w:val="28"/>
        </w:rPr>
        <w:t>NHS Change Model</w:t>
      </w:r>
    </w:p>
    <w:p w14:paraId="195B6BDA" w14:textId="634553FF" w:rsidR="00D81D6C" w:rsidRDefault="00D81D6C" w:rsidP="007F2155"/>
    <w:p w14:paraId="7992B7BA" w14:textId="40DCEFFC" w:rsidR="00007C29" w:rsidRDefault="00007C29" w:rsidP="00007C29">
      <w:proofErr w:type="spellStart"/>
      <w:r>
        <w:t>KQuIP</w:t>
      </w:r>
      <w:proofErr w:type="spellEnd"/>
      <w:r>
        <w:t xml:space="preserve"> </w:t>
      </w:r>
      <w:r w:rsidRPr="000A245F">
        <w:t>endorses</w:t>
      </w:r>
      <w:r>
        <w:t xml:space="preserve"> the </w:t>
      </w:r>
      <w:hyperlink r:id="rId8" w:history="1">
        <w:r w:rsidR="0099131C" w:rsidRPr="00334BC6">
          <w:rPr>
            <w:rStyle w:val="Hyperlink"/>
          </w:rPr>
          <w:t>NHS Change Model</w:t>
        </w:r>
      </w:hyperlink>
      <w:r w:rsidR="0099131C">
        <w:t xml:space="preserve"> as a </w:t>
      </w:r>
      <w:r w:rsidR="000A245F">
        <w:t>robust</w:t>
      </w:r>
      <w:r>
        <w:t xml:space="preserve"> framework</w:t>
      </w:r>
      <w:r w:rsidR="00A9299B">
        <w:t xml:space="preserve"> and approach for developing your</w:t>
      </w:r>
      <w:r>
        <w:t xml:space="preserve"> quality improvement work.  </w:t>
      </w:r>
      <w:r w:rsidR="007F1FC6">
        <w:t xml:space="preserve">The Change Model was created to support </w:t>
      </w:r>
      <w:r w:rsidR="000A245F">
        <w:t xml:space="preserve">anyone from any organisation in </w:t>
      </w:r>
      <w:r w:rsidR="007F1FC6">
        <w:t xml:space="preserve">health and care to adopt a shared approach to leading change and transformation in </w:t>
      </w:r>
      <w:r w:rsidR="001F5D13">
        <w:t xml:space="preserve">the delivery of </w:t>
      </w:r>
      <w:r w:rsidR="007F1FC6">
        <w:t>services.</w:t>
      </w:r>
    </w:p>
    <w:p w14:paraId="291D3B2D" w14:textId="54487A14" w:rsidR="0099131C" w:rsidRDefault="00CC3A98" w:rsidP="00CC3A98">
      <w:r>
        <w:t xml:space="preserve">The NHS Change Model </w:t>
      </w:r>
      <w:r w:rsidR="00A9299B">
        <w:t>comprises</w:t>
      </w:r>
      <w:r>
        <w:t xml:space="preserve"> </w:t>
      </w:r>
      <w:r w:rsidR="00007C29">
        <w:t xml:space="preserve">eight </w:t>
      </w:r>
      <w:r>
        <w:t>component</w:t>
      </w:r>
      <w:r w:rsidR="00E17C7F">
        <w:t xml:space="preserve"> parts</w:t>
      </w:r>
      <w:r>
        <w:t xml:space="preserve">. </w:t>
      </w:r>
      <w:r w:rsidR="00007C29">
        <w:t>The component parts</w:t>
      </w:r>
      <w:r w:rsidR="00E17C7F">
        <w:t xml:space="preserve"> are</w:t>
      </w:r>
      <w:r w:rsidR="00007C29">
        <w:t xml:space="preserve"> used to</w:t>
      </w:r>
      <w:r w:rsidR="0099131C">
        <w:t xml:space="preserve"> develop and support a quality improvement project and t</w:t>
      </w:r>
      <w:r w:rsidR="00E17C7F">
        <w:t xml:space="preserve">o check that each element </w:t>
      </w:r>
      <w:r w:rsidR="007F1FC6">
        <w:t xml:space="preserve">is being considered and used to make sure your project is complete. </w:t>
      </w:r>
      <w:r w:rsidR="001F5D13">
        <w:t>Put together, the sum of the parts delivers a complete picture of how to manage and deliver quality improvement.</w:t>
      </w:r>
    </w:p>
    <w:p w14:paraId="459BFD4B" w14:textId="164CAD6F" w:rsidR="0099131C" w:rsidRDefault="007F1FC6" w:rsidP="00CC3A98">
      <w:r>
        <w:rPr>
          <w:b/>
          <w:noProof/>
          <w:lang w:eastAsia="en-GB"/>
        </w:rPr>
        <w:drawing>
          <wp:anchor distT="0" distB="0" distL="114300" distR="114300" simplePos="0" relativeHeight="251658752" behindDoc="1" locked="0" layoutInCell="1" allowOverlap="1" wp14:anchorId="5ADC4977" wp14:editId="60B7B395">
            <wp:simplePos x="0" y="0"/>
            <wp:positionH relativeFrom="column">
              <wp:posOffset>3131820</wp:posOffset>
            </wp:positionH>
            <wp:positionV relativeFrom="paragraph">
              <wp:posOffset>312275</wp:posOffset>
            </wp:positionV>
            <wp:extent cx="2590800" cy="3189736"/>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HS Change Model Logo.jpg"/>
                    <pic:cNvPicPr/>
                  </pic:nvPicPr>
                  <pic:blipFill>
                    <a:blip r:embed="rId9">
                      <a:extLst>
                        <a:ext uri="{28A0092B-C50C-407E-A947-70E740481C1C}">
                          <a14:useLocalDpi xmlns:a14="http://schemas.microsoft.com/office/drawing/2010/main" val="0"/>
                        </a:ext>
                      </a:extLst>
                    </a:blip>
                    <a:stretch>
                      <a:fillRect/>
                    </a:stretch>
                  </pic:blipFill>
                  <pic:spPr>
                    <a:xfrm>
                      <a:off x="0" y="0"/>
                      <a:ext cx="2594301" cy="3194046"/>
                    </a:xfrm>
                    <a:prstGeom prst="rect">
                      <a:avLst/>
                    </a:prstGeom>
                  </pic:spPr>
                </pic:pic>
              </a:graphicData>
            </a:graphic>
            <wp14:sizeRelH relativeFrom="page">
              <wp14:pctWidth>0</wp14:pctWidth>
            </wp14:sizeRelH>
            <wp14:sizeRelV relativeFrom="page">
              <wp14:pctHeight>0</wp14:pctHeight>
            </wp14:sizeRelV>
          </wp:anchor>
        </w:drawing>
      </w:r>
      <w:r w:rsidR="00352691">
        <w:t>Click on the link above</w:t>
      </w:r>
      <w:r w:rsidR="0099131C">
        <w:t xml:space="preserve"> to go to the NHS Change Model website where you </w:t>
      </w:r>
      <w:r>
        <w:t>will</w:t>
      </w:r>
      <w:r w:rsidR="0099131C">
        <w:t xml:space="preserve"> find </w:t>
      </w:r>
      <w:r>
        <w:t>more</w:t>
      </w:r>
      <w:r w:rsidR="0099131C">
        <w:t xml:space="preserve"> information about each component part and how to use them.</w:t>
      </w:r>
    </w:p>
    <w:p w14:paraId="17986BED" w14:textId="40B24000" w:rsidR="00007C29" w:rsidRDefault="00007C29" w:rsidP="00CC3A98"/>
    <w:p w14:paraId="16DF8402" w14:textId="57AF3A8E" w:rsidR="00CC3A98" w:rsidRPr="0009384F" w:rsidRDefault="00CC3A98" w:rsidP="00CC3A98">
      <w:pPr>
        <w:pStyle w:val="ListParagraph"/>
        <w:numPr>
          <w:ilvl w:val="0"/>
          <w:numId w:val="3"/>
        </w:numPr>
        <w:spacing w:after="0"/>
        <w:rPr>
          <w:rFonts w:ascii="Calibri" w:eastAsia="Calibri" w:hAnsi="Calibri" w:cs="Calibri"/>
        </w:rPr>
      </w:pPr>
      <w:r w:rsidRPr="00334BC6">
        <w:rPr>
          <w:rFonts w:ascii="Calibri" w:eastAsia="Calibri" w:hAnsi="Calibri" w:cs="Calibri"/>
        </w:rPr>
        <w:t>Our shared purpose</w:t>
      </w:r>
    </w:p>
    <w:p w14:paraId="17D7EDC3" w14:textId="03C42ECA" w:rsidR="00CC3A98" w:rsidRPr="0009384F" w:rsidRDefault="00CC3A98" w:rsidP="00CC3A98">
      <w:pPr>
        <w:pStyle w:val="ListParagraph"/>
        <w:numPr>
          <w:ilvl w:val="0"/>
          <w:numId w:val="3"/>
        </w:numPr>
        <w:spacing w:after="0"/>
        <w:rPr>
          <w:rFonts w:ascii="Calibri" w:eastAsia="Calibri" w:hAnsi="Calibri" w:cs="Calibri"/>
        </w:rPr>
      </w:pPr>
      <w:r w:rsidRPr="00334BC6">
        <w:rPr>
          <w:rFonts w:ascii="Calibri" w:eastAsia="Calibri" w:hAnsi="Calibri" w:cs="Calibri"/>
        </w:rPr>
        <w:t>Leadership by all</w:t>
      </w:r>
    </w:p>
    <w:p w14:paraId="51C90BAF" w14:textId="7A04E3A8" w:rsidR="00CC3A98" w:rsidRPr="0009384F" w:rsidRDefault="00CC3A98" w:rsidP="00CC3A98">
      <w:pPr>
        <w:pStyle w:val="ListParagraph"/>
        <w:numPr>
          <w:ilvl w:val="0"/>
          <w:numId w:val="3"/>
        </w:numPr>
        <w:spacing w:after="0" w:line="240" w:lineRule="auto"/>
        <w:rPr>
          <w:rFonts w:ascii="Calibri" w:eastAsia="Calibri" w:hAnsi="Calibri" w:cs="Calibri"/>
        </w:rPr>
      </w:pPr>
      <w:r w:rsidRPr="00334BC6">
        <w:rPr>
          <w:rFonts w:ascii="Calibri" w:eastAsia="Calibri" w:hAnsi="Calibri" w:cs="Calibri"/>
        </w:rPr>
        <w:t>Spread and adoption</w:t>
      </w:r>
    </w:p>
    <w:p w14:paraId="28D21B1B" w14:textId="67D331C4" w:rsidR="00CC3A98" w:rsidRPr="0009384F" w:rsidRDefault="00CC3A98" w:rsidP="00CC3A98">
      <w:pPr>
        <w:pStyle w:val="ListParagraph"/>
        <w:numPr>
          <w:ilvl w:val="0"/>
          <w:numId w:val="3"/>
        </w:numPr>
        <w:spacing w:after="0" w:line="240" w:lineRule="auto"/>
        <w:rPr>
          <w:rFonts w:ascii="Calibri" w:eastAsia="Calibri" w:hAnsi="Calibri" w:cs="Calibri"/>
        </w:rPr>
      </w:pPr>
      <w:r w:rsidRPr="00334BC6">
        <w:rPr>
          <w:rFonts w:ascii="Calibri" w:eastAsia="Calibri" w:hAnsi="Calibri" w:cs="Calibri"/>
        </w:rPr>
        <w:t>Improvement tools</w:t>
      </w:r>
    </w:p>
    <w:p w14:paraId="1F66AF2E" w14:textId="4285445C" w:rsidR="00CC3A98" w:rsidRPr="0009384F" w:rsidRDefault="00CC3A98" w:rsidP="00CC3A98">
      <w:pPr>
        <w:pStyle w:val="ListParagraph"/>
        <w:numPr>
          <w:ilvl w:val="0"/>
          <w:numId w:val="3"/>
        </w:numPr>
        <w:spacing w:after="0" w:line="240" w:lineRule="auto"/>
        <w:rPr>
          <w:rFonts w:ascii="Calibri" w:eastAsia="Calibri" w:hAnsi="Calibri" w:cs="Calibri"/>
        </w:rPr>
      </w:pPr>
      <w:r w:rsidRPr="00334BC6">
        <w:rPr>
          <w:rFonts w:ascii="Calibri" w:eastAsia="Calibri" w:hAnsi="Calibri" w:cs="Calibri"/>
        </w:rPr>
        <w:t>Project and performance management</w:t>
      </w:r>
    </w:p>
    <w:p w14:paraId="415B3F6B" w14:textId="404E2836" w:rsidR="00CC3A98" w:rsidRPr="0009384F" w:rsidRDefault="00CC3A98" w:rsidP="00CC3A98">
      <w:pPr>
        <w:pStyle w:val="ListParagraph"/>
        <w:numPr>
          <w:ilvl w:val="0"/>
          <w:numId w:val="3"/>
        </w:numPr>
        <w:spacing w:after="0" w:line="240" w:lineRule="auto"/>
        <w:rPr>
          <w:rFonts w:ascii="Calibri" w:eastAsia="Calibri" w:hAnsi="Calibri" w:cs="Calibri"/>
        </w:rPr>
      </w:pPr>
      <w:r w:rsidRPr="00334BC6">
        <w:rPr>
          <w:rFonts w:ascii="Calibri" w:eastAsia="Calibri" w:hAnsi="Calibri" w:cs="Calibri"/>
        </w:rPr>
        <w:t>Measurement</w:t>
      </w:r>
    </w:p>
    <w:p w14:paraId="649CBF30" w14:textId="17FA9CF2" w:rsidR="00CC3A98" w:rsidRPr="0009384F" w:rsidRDefault="00CC3A98" w:rsidP="00CC3A98">
      <w:pPr>
        <w:pStyle w:val="ListParagraph"/>
        <w:numPr>
          <w:ilvl w:val="0"/>
          <w:numId w:val="3"/>
        </w:numPr>
        <w:spacing w:after="0" w:line="240" w:lineRule="auto"/>
        <w:rPr>
          <w:rFonts w:ascii="Calibri" w:eastAsia="Calibri" w:hAnsi="Calibri" w:cs="Calibri"/>
        </w:rPr>
      </w:pPr>
      <w:r w:rsidRPr="00334BC6">
        <w:rPr>
          <w:rFonts w:ascii="Calibri" w:eastAsia="Calibri" w:hAnsi="Calibri" w:cs="Calibri"/>
        </w:rPr>
        <w:t>Influencing factors</w:t>
      </w:r>
    </w:p>
    <w:p w14:paraId="6C5F940A" w14:textId="7C972F79" w:rsidR="00CC3A98" w:rsidRPr="0009384F" w:rsidRDefault="00CC3A98" w:rsidP="00CC3A98">
      <w:pPr>
        <w:pStyle w:val="ListParagraph"/>
        <w:numPr>
          <w:ilvl w:val="0"/>
          <w:numId w:val="3"/>
        </w:numPr>
        <w:spacing w:after="0" w:line="240" w:lineRule="auto"/>
        <w:rPr>
          <w:rFonts w:ascii="Calibri" w:eastAsia="Calibri" w:hAnsi="Calibri" w:cs="Calibri"/>
        </w:rPr>
      </w:pPr>
      <w:r w:rsidRPr="00334BC6">
        <w:rPr>
          <w:rFonts w:ascii="Calibri" w:eastAsia="Calibri" w:hAnsi="Calibri" w:cs="Calibri"/>
        </w:rPr>
        <w:t>Motivate and mobilise</w:t>
      </w:r>
    </w:p>
    <w:p w14:paraId="29BF2A49" w14:textId="77777777" w:rsidR="00CC3A98" w:rsidRPr="0072631A" w:rsidRDefault="00CC3A98" w:rsidP="00CC3A98">
      <w:pPr>
        <w:spacing w:after="0" w:line="240" w:lineRule="auto"/>
        <w:rPr>
          <w:rFonts w:ascii="Calibri" w:eastAsia="Calibri" w:hAnsi="Calibri" w:cs="Calibri"/>
        </w:rPr>
      </w:pPr>
    </w:p>
    <w:p w14:paraId="25C606AA" w14:textId="77777777" w:rsidR="00CC3A98" w:rsidRDefault="00CC3A98" w:rsidP="00CC3A98"/>
    <w:p w14:paraId="4F3978A4" w14:textId="77777777" w:rsidR="00007C29" w:rsidRDefault="00007C29" w:rsidP="00CC3A98">
      <w:pPr>
        <w:rPr>
          <w:b/>
        </w:rPr>
      </w:pPr>
    </w:p>
    <w:p w14:paraId="5F2F9AF7" w14:textId="77777777" w:rsidR="00007C29" w:rsidRDefault="00007C29" w:rsidP="00CC3A98">
      <w:pPr>
        <w:rPr>
          <w:b/>
        </w:rPr>
      </w:pPr>
    </w:p>
    <w:p w14:paraId="60341F24" w14:textId="0214E000" w:rsidR="00007C29" w:rsidRDefault="007F1FC6" w:rsidP="00CC3A98">
      <w:pPr>
        <w:rPr>
          <w:b/>
        </w:rPr>
      </w:pPr>
      <w:r>
        <w:rPr>
          <w:b/>
        </w:rPr>
        <w:t>An overview of the NHS Change Model components</w:t>
      </w:r>
    </w:p>
    <w:p w14:paraId="5FAC5B27" w14:textId="00966463" w:rsidR="007F1FC6" w:rsidRPr="007F1FC6" w:rsidRDefault="007F1FC6" w:rsidP="00CC3A98">
      <w:r w:rsidRPr="007F1FC6">
        <w:t xml:space="preserve">Please note the component parts are of equal value and each one is as important as the next. </w:t>
      </w:r>
    </w:p>
    <w:p w14:paraId="38FA80EC" w14:textId="140C2C22" w:rsidR="00CC3A98" w:rsidRDefault="00CC3A98" w:rsidP="007F1FC6">
      <w:r w:rsidRPr="00352691">
        <w:rPr>
          <w:b/>
        </w:rPr>
        <w:t>Our Shared Purpose</w:t>
      </w:r>
      <w:r w:rsidR="0099131C" w:rsidRPr="007F1FC6">
        <w:t xml:space="preserve"> </w:t>
      </w:r>
      <w:r w:rsidRPr="007F1FC6">
        <w:t>-</w:t>
      </w:r>
      <w:r>
        <w:t xml:space="preserve"> </w:t>
      </w:r>
      <w:r w:rsidRPr="00545119">
        <w:t>A clear sense of shared purpose</w:t>
      </w:r>
      <w:r w:rsidR="007F1FC6">
        <w:t xml:space="preserve"> about what you want to improve </w:t>
      </w:r>
      <w:r w:rsidRPr="00545119">
        <w:t xml:space="preserve">is essential </w:t>
      </w:r>
      <w:r w:rsidR="0099131C">
        <w:t>for successful change, as well as shared objectives and good understanding of what you are trying to achieve.</w:t>
      </w:r>
    </w:p>
    <w:p w14:paraId="7D30BD6A" w14:textId="23347D2A" w:rsidR="00CC3A98" w:rsidRDefault="00CC3A98" w:rsidP="00CC3A98">
      <w:r w:rsidRPr="00352691">
        <w:rPr>
          <w:b/>
        </w:rPr>
        <w:t>Leadership by all</w:t>
      </w:r>
      <w:r w:rsidR="0099131C" w:rsidRPr="007F1FC6">
        <w:t xml:space="preserve"> </w:t>
      </w:r>
      <w:r w:rsidRPr="007F1FC6">
        <w:t>-</w:t>
      </w:r>
      <w:r>
        <w:t xml:space="preserve"> This </w:t>
      </w:r>
      <w:r w:rsidRPr="00BB4DA6">
        <w:t xml:space="preserve">describes the approach, skills and behaviours needed to lead significant change.  It is based on the theory of shared (or distributed) leadership, where acts of leadership can come from leaders wherever they are </w:t>
      </w:r>
      <w:r>
        <w:t>within the kidney community including patients.</w:t>
      </w:r>
    </w:p>
    <w:p w14:paraId="51DF89FC" w14:textId="6B92B9D6" w:rsidR="00CC3A98" w:rsidRDefault="00CC3A98" w:rsidP="00CC3A98">
      <w:r w:rsidRPr="00352691">
        <w:rPr>
          <w:b/>
        </w:rPr>
        <w:t>Spread and adoption</w:t>
      </w:r>
      <w:r w:rsidR="00E17C7F">
        <w:rPr>
          <w:b/>
        </w:rPr>
        <w:t xml:space="preserve"> </w:t>
      </w:r>
      <w:r w:rsidR="002435A4">
        <w:t>- T</w:t>
      </w:r>
      <w:r>
        <w:t xml:space="preserve">o accelerate the speed and extent </w:t>
      </w:r>
      <w:r w:rsidR="002435A4">
        <w:t xml:space="preserve">of successful quality improvement initiatives we must share them across the community through </w:t>
      </w:r>
      <w:r>
        <w:t>spread and adoption</w:t>
      </w:r>
      <w:r w:rsidR="002435A4">
        <w:t xml:space="preserve">. </w:t>
      </w:r>
      <w:r>
        <w:t xml:space="preserve"> </w:t>
      </w:r>
      <w:r w:rsidR="002435A4">
        <w:t>This needs to be planned so that there is less reinventing the wheel, we make good use of resources and that the outcome of change benefits everyone.</w:t>
      </w:r>
      <w:r>
        <w:t xml:space="preserve"> </w:t>
      </w:r>
    </w:p>
    <w:p w14:paraId="07BD79C4" w14:textId="7788CA24" w:rsidR="00CC3A98" w:rsidRPr="0084140D" w:rsidRDefault="002435A4" w:rsidP="00CC3A98">
      <w:r w:rsidRPr="00352691">
        <w:rPr>
          <w:b/>
        </w:rPr>
        <w:lastRenderedPageBreak/>
        <w:t>Improvement tools</w:t>
      </w:r>
      <w:r w:rsidR="00E17C7F" w:rsidRPr="007F1FC6">
        <w:t xml:space="preserve"> </w:t>
      </w:r>
      <w:r w:rsidR="00CC3A98" w:rsidRPr="007F1FC6">
        <w:t>-</w:t>
      </w:r>
      <w:r w:rsidR="00CC3A98">
        <w:t xml:space="preserve"> </w:t>
      </w:r>
      <w:r w:rsidR="00CC3A98" w:rsidRPr="0084140D">
        <w:t xml:space="preserve">Using evidence-based improvement tools ensures that </w:t>
      </w:r>
      <w:r>
        <w:t>quality improvement</w:t>
      </w:r>
      <w:r w:rsidR="00CC3A98" w:rsidRPr="0084140D">
        <w:t xml:space="preserve"> will be delivered in a planned, proven way that follows established methods. There </w:t>
      </w:r>
      <w:r>
        <w:t>is a wide</w:t>
      </w:r>
      <w:r w:rsidR="00CC3A98" w:rsidRPr="0084140D">
        <w:t xml:space="preserve"> range of proven tools available to support different kinds of change</w:t>
      </w:r>
      <w:r>
        <w:t>.</w:t>
      </w:r>
    </w:p>
    <w:p w14:paraId="0AF5194A" w14:textId="3AC855D5" w:rsidR="00CC3A98" w:rsidRDefault="00CC3A98" w:rsidP="00CC3A98">
      <w:r w:rsidRPr="00352691">
        <w:rPr>
          <w:b/>
        </w:rPr>
        <w:t>Project and performance management</w:t>
      </w:r>
      <w:r w:rsidR="00E17C7F">
        <w:t xml:space="preserve"> </w:t>
      </w:r>
      <w:r>
        <w:t xml:space="preserve">- A proven </w:t>
      </w:r>
      <w:proofErr w:type="gramStart"/>
      <w:r>
        <w:t>programme,</w:t>
      </w:r>
      <w:proofErr w:type="gramEnd"/>
      <w:r>
        <w:t xml:space="preserve"> or project and performance management approach will increase the likelihood that changes will deliver th</w:t>
      </w:r>
      <w:bookmarkStart w:id="0" w:name="_GoBack"/>
      <w:bookmarkEnd w:id="0"/>
      <w:r>
        <w:t>e planned benefits. This requires discipline and focus and is not optional as without project and performance management other elements of the Change Model will fail.</w:t>
      </w:r>
    </w:p>
    <w:p w14:paraId="77D7F17D" w14:textId="189424AA" w:rsidR="00CC3A98" w:rsidRDefault="002435A4" w:rsidP="00CC3A98">
      <w:r w:rsidRPr="00352691">
        <w:rPr>
          <w:b/>
        </w:rPr>
        <w:t>Measurement</w:t>
      </w:r>
      <w:r>
        <w:t xml:space="preserve"> </w:t>
      </w:r>
      <w:r w:rsidR="00CC3A98" w:rsidRPr="007F1FC6">
        <w:t>-</w:t>
      </w:r>
      <w:r w:rsidR="00CC3A98">
        <w:t xml:space="preserve"> Measuring the outcome of change continuously is crucial to provide evidence that the change is happening and the desired results are being achieved. Using appropriate measurement techniques ensures that success can be celebrated, remedial action can be taken to mitigate risk and the unforeseen consequences can be dealt with promptly. </w:t>
      </w:r>
    </w:p>
    <w:p w14:paraId="60E9D458" w14:textId="6C54A850" w:rsidR="00B556FE" w:rsidRPr="00B556FE" w:rsidRDefault="002435A4" w:rsidP="00B556FE">
      <w:r w:rsidRPr="00352691">
        <w:rPr>
          <w:b/>
        </w:rPr>
        <w:t>Influencing factors</w:t>
      </w:r>
      <w:r>
        <w:t xml:space="preserve"> </w:t>
      </w:r>
      <w:r w:rsidR="00B556FE">
        <w:t>– C</w:t>
      </w:r>
      <w:r w:rsidR="00B556FE" w:rsidRPr="00B556FE">
        <w:t>onditions</w:t>
      </w:r>
      <w:r w:rsidR="00B556FE">
        <w:t xml:space="preserve"> need to be right for change to occur so it’s important that at the start you are aware of the drivers for your improvement work, the incentives and the potential challenges. Being able to recognise and respond to influences on your work over the period of your project will ensure success.</w:t>
      </w:r>
    </w:p>
    <w:p w14:paraId="7E6DF1A5" w14:textId="0EDFB763" w:rsidR="00CC3A98" w:rsidRDefault="00CC3A98" w:rsidP="00CC3A98">
      <w:r w:rsidRPr="00352691">
        <w:rPr>
          <w:b/>
        </w:rPr>
        <w:t>Motivate and mobilise</w:t>
      </w:r>
      <w:r w:rsidR="00B556FE">
        <w:t xml:space="preserve"> </w:t>
      </w:r>
      <w:r w:rsidRPr="007F1FC6">
        <w:t>-</w:t>
      </w:r>
      <w:r w:rsidRPr="0044370D">
        <w:t xml:space="preserve"> </w:t>
      </w:r>
      <w:r>
        <w:t>Motivation and mobilisation</w:t>
      </w:r>
      <w:r w:rsidR="000A245F">
        <w:t xml:space="preserve"> of people </w:t>
      </w:r>
      <w:r>
        <w:t>is essential to keep the momentum of any project</w:t>
      </w:r>
      <w:r w:rsidR="000A245F">
        <w:t xml:space="preserve"> on track</w:t>
      </w:r>
      <w:r>
        <w:t xml:space="preserve">. </w:t>
      </w:r>
      <w:r w:rsidR="000A245F">
        <w:t>It’s an important element of engaging people and leading for change.</w:t>
      </w:r>
    </w:p>
    <w:p w14:paraId="2C8908B0" w14:textId="77777777" w:rsidR="00CC3A98" w:rsidRDefault="00CC3A98" w:rsidP="007F2155"/>
    <w:sectPr w:rsidR="00CC3A98" w:rsidSect="0020342E">
      <w:headerReference w:type="default" r:id="rId10"/>
      <w:footerReference w:type="default" r:id="rId11"/>
      <w:pgSz w:w="11906" w:h="16838"/>
      <w:pgMar w:top="568"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FA2A53" w14:textId="77777777" w:rsidR="00E56E82" w:rsidRDefault="00E56E82" w:rsidP="0089199E">
      <w:pPr>
        <w:spacing w:after="0" w:line="240" w:lineRule="auto"/>
      </w:pPr>
      <w:r>
        <w:separator/>
      </w:r>
    </w:p>
  </w:endnote>
  <w:endnote w:type="continuationSeparator" w:id="0">
    <w:p w14:paraId="4D823488" w14:textId="77777777" w:rsidR="00E56E82" w:rsidRDefault="00E56E82" w:rsidP="008919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theme="minorHAnsi"/>
        <w:sz w:val="20"/>
        <w:szCs w:val="20"/>
      </w:rPr>
      <w:id w:val="1615095692"/>
      <w:docPartObj>
        <w:docPartGallery w:val="Page Numbers (Bottom of Page)"/>
        <w:docPartUnique/>
      </w:docPartObj>
    </w:sdtPr>
    <w:sdtEndPr>
      <w:rPr>
        <w:rFonts w:cstheme="minorBidi"/>
        <w:noProof/>
        <w:sz w:val="22"/>
        <w:szCs w:val="22"/>
      </w:rPr>
    </w:sdtEndPr>
    <w:sdtContent>
      <w:p w14:paraId="741D13CB" w14:textId="77777777" w:rsidR="00007C29" w:rsidRDefault="00007C29" w:rsidP="0025088C">
        <w:pPr>
          <w:pStyle w:val="Footer"/>
          <w:jc w:val="center"/>
          <w:rPr>
            <w:rFonts w:cstheme="minorHAnsi"/>
            <w:sz w:val="20"/>
            <w:szCs w:val="20"/>
          </w:rPr>
        </w:pPr>
        <w:r w:rsidRPr="0025088C">
          <w:rPr>
            <w:rFonts w:cstheme="minorHAnsi"/>
            <w:color w:val="330099"/>
            <w:sz w:val="20"/>
            <w:szCs w:val="20"/>
          </w:rPr>
          <w:t>Kidney Quality Improvement Partnership</w:t>
        </w:r>
        <w:r w:rsidRPr="0025088C">
          <w:rPr>
            <w:rFonts w:cstheme="minorHAnsi"/>
            <w:sz w:val="20"/>
            <w:szCs w:val="20"/>
          </w:rPr>
          <w:br/>
          <w:t xml:space="preserve">Working together to develop, support and share improvement in kidney services </w:t>
        </w:r>
      </w:p>
      <w:p w14:paraId="407D1B14" w14:textId="4B2F6406" w:rsidR="00007C29" w:rsidRDefault="00007C29" w:rsidP="0025088C">
        <w:pPr>
          <w:pStyle w:val="Footer"/>
          <w:jc w:val="center"/>
        </w:pPr>
        <w:proofErr w:type="gramStart"/>
        <w:r w:rsidRPr="0025088C">
          <w:rPr>
            <w:rFonts w:cstheme="minorHAnsi"/>
            <w:sz w:val="20"/>
            <w:szCs w:val="20"/>
          </w:rPr>
          <w:t>to</w:t>
        </w:r>
        <w:proofErr w:type="gramEnd"/>
        <w:r w:rsidRPr="0025088C">
          <w:rPr>
            <w:rFonts w:cstheme="minorHAnsi"/>
            <w:sz w:val="20"/>
            <w:szCs w:val="20"/>
          </w:rPr>
          <w:t xml:space="preserve"> improve people's health and add value</w:t>
        </w:r>
        <w:r>
          <w:rPr>
            <w:rFonts w:ascii="Arial" w:hAnsi="Arial" w:cs="Arial"/>
          </w:rPr>
          <w:t xml:space="preserve"> </w:t>
        </w:r>
      </w:p>
    </w:sdtContent>
  </w:sdt>
  <w:p w14:paraId="5BEF9A6C" w14:textId="77777777" w:rsidR="00007C29" w:rsidRDefault="00007C2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A89703" w14:textId="77777777" w:rsidR="00E56E82" w:rsidRDefault="00E56E82" w:rsidP="0089199E">
      <w:pPr>
        <w:spacing w:after="0" w:line="240" w:lineRule="auto"/>
      </w:pPr>
      <w:r>
        <w:separator/>
      </w:r>
    </w:p>
  </w:footnote>
  <w:footnote w:type="continuationSeparator" w:id="0">
    <w:p w14:paraId="28A82CD3" w14:textId="77777777" w:rsidR="00E56E82" w:rsidRDefault="00E56E82" w:rsidP="008919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B4A809" w14:textId="77777777" w:rsidR="00007C29" w:rsidRDefault="00007C29">
    <w:pPr>
      <w:pStyle w:val="Header"/>
    </w:pPr>
    <w:r>
      <w:rPr>
        <w:noProof/>
        <w:lang w:eastAsia="en-GB"/>
      </w:rPr>
      <w:drawing>
        <wp:anchor distT="0" distB="0" distL="114300" distR="114300" simplePos="0" relativeHeight="251659264" behindDoc="0" locked="0" layoutInCell="1" allowOverlap="1" wp14:anchorId="191A289E" wp14:editId="1B950174">
          <wp:simplePos x="0" y="0"/>
          <wp:positionH relativeFrom="column">
            <wp:posOffset>4327525</wp:posOffset>
          </wp:positionH>
          <wp:positionV relativeFrom="paragraph">
            <wp:posOffset>59690</wp:posOffset>
          </wp:positionV>
          <wp:extent cx="1856105" cy="63055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QUIP_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56105" cy="630555"/>
                  </a:xfrm>
                  <a:prstGeom prst="rect">
                    <a:avLst/>
                  </a:prstGeom>
                </pic:spPr>
              </pic:pic>
            </a:graphicData>
          </a:graphic>
        </wp:anchor>
      </w:drawing>
    </w:r>
  </w:p>
  <w:p w14:paraId="309F575C" w14:textId="77777777" w:rsidR="00007C29" w:rsidRDefault="00007C29">
    <w:pPr>
      <w:pStyle w:val="Header"/>
    </w:pPr>
  </w:p>
  <w:p w14:paraId="6BE72216" w14:textId="77777777" w:rsidR="00007C29" w:rsidRDefault="00007C29">
    <w:pPr>
      <w:pStyle w:val="Header"/>
    </w:pPr>
  </w:p>
  <w:p w14:paraId="1D1392A4" w14:textId="77777777" w:rsidR="00007C29" w:rsidRDefault="00007C29">
    <w:pPr>
      <w:pStyle w:val="Header"/>
    </w:pPr>
  </w:p>
  <w:p w14:paraId="12ED5FBE" w14:textId="77777777" w:rsidR="00007C29" w:rsidRDefault="00007C2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9A7D0B"/>
    <w:multiLevelType w:val="hybridMultilevel"/>
    <w:tmpl w:val="02420680"/>
    <w:lvl w:ilvl="0" w:tplc="F7D69358">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44455C9A"/>
    <w:multiLevelType w:val="hybridMultilevel"/>
    <w:tmpl w:val="A490B0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46E32477"/>
    <w:multiLevelType w:val="hybridMultilevel"/>
    <w:tmpl w:val="3E664C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12533E2"/>
    <w:multiLevelType w:val="hybridMultilevel"/>
    <w:tmpl w:val="557876CC"/>
    <w:lvl w:ilvl="0" w:tplc="08090001">
      <w:start w:val="1"/>
      <w:numFmt w:val="bullet"/>
      <w:lvlText w:val=""/>
      <w:lvlJc w:val="left"/>
      <w:pPr>
        <w:ind w:left="5400" w:hanging="360"/>
      </w:pPr>
      <w:rPr>
        <w:rFonts w:ascii="Symbol" w:hAnsi="Symbol" w:hint="default"/>
      </w:rPr>
    </w:lvl>
    <w:lvl w:ilvl="1" w:tplc="08090003" w:tentative="1">
      <w:start w:val="1"/>
      <w:numFmt w:val="bullet"/>
      <w:lvlText w:val="o"/>
      <w:lvlJc w:val="left"/>
      <w:pPr>
        <w:ind w:left="6120" w:hanging="360"/>
      </w:pPr>
      <w:rPr>
        <w:rFonts w:ascii="Courier New" w:hAnsi="Courier New" w:cs="Courier New" w:hint="default"/>
      </w:rPr>
    </w:lvl>
    <w:lvl w:ilvl="2" w:tplc="08090005" w:tentative="1">
      <w:start w:val="1"/>
      <w:numFmt w:val="bullet"/>
      <w:lvlText w:val=""/>
      <w:lvlJc w:val="left"/>
      <w:pPr>
        <w:ind w:left="6840" w:hanging="360"/>
      </w:pPr>
      <w:rPr>
        <w:rFonts w:ascii="Wingdings" w:hAnsi="Wingdings" w:hint="default"/>
      </w:rPr>
    </w:lvl>
    <w:lvl w:ilvl="3" w:tplc="08090001" w:tentative="1">
      <w:start w:val="1"/>
      <w:numFmt w:val="bullet"/>
      <w:lvlText w:val=""/>
      <w:lvlJc w:val="left"/>
      <w:pPr>
        <w:ind w:left="7560" w:hanging="360"/>
      </w:pPr>
      <w:rPr>
        <w:rFonts w:ascii="Symbol" w:hAnsi="Symbol" w:hint="default"/>
      </w:rPr>
    </w:lvl>
    <w:lvl w:ilvl="4" w:tplc="08090003" w:tentative="1">
      <w:start w:val="1"/>
      <w:numFmt w:val="bullet"/>
      <w:lvlText w:val="o"/>
      <w:lvlJc w:val="left"/>
      <w:pPr>
        <w:ind w:left="8280" w:hanging="360"/>
      </w:pPr>
      <w:rPr>
        <w:rFonts w:ascii="Courier New" w:hAnsi="Courier New" w:cs="Courier New" w:hint="default"/>
      </w:rPr>
    </w:lvl>
    <w:lvl w:ilvl="5" w:tplc="08090005" w:tentative="1">
      <w:start w:val="1"/>
      <w:numFmt w:val="bullet"/>
      <w:lvlText w:val=""/>
      <w:lvlJc w:val="left"/>
      <w:pPr>
        <w:ind w:left="9000" w:hanging="360"/>
      </w:pPr>
      <w:rPr>
        <w:rFonts w:ascii="Wingdings" w:hAnsi="Wingdings" w:hint="default"/>
      </w:rPr>
    </w:lvl>
    <w:lvl w:ilvl="6" w:tplc="08090001" w:tentative="1">
      <w:start w:val="1"/>
      <w:numFmt w:val="bullet"/>
      <w:lvlText w:val=""/>
      <w:lvlJc w:val="left"/>
      <w:pPr>
        <w:ind w:left="9720" w:hanging="360"/>
      </w:pPr>
      <w:rPr>
        <w:rFonts w:ascii="Symbol" w:hAnsi="Symbol" w:hint="default"/>
      </w:rPr>
    </w:lvl>
    <w:lvl w:ilvl="7" w:tplc="08090003" w:tentative="1">
      <w:start w:val="1"/>
      <w:numFmt w:val="bullet"/>
      <w:lvlText w:val="o"/>
      <w:lvlJc w:val="left"/>
      <w:pPr>
        <w:ind w:left="10440" w:hanging="360"/>
      </w:pPr>
      <w:rPr>
        <w:rFonts w:ascii="Courier New" w:hAnsi="Courier New" w:cs="Courier New" w:hint="default"/>
      </w:rPr>
    </w:lvl>
    <w:lvl w:ilvl="8" w:tplc="08090005" w:tentative="1">
      <w:start w:val="1"/>
      <w:numFmt w:val="bullet"/>
      <w:lvlText w:val=""/>
      <w:lvlJc w:val="left"/>
      <w:pPr>
        <w:ind w:left="11160" w:hanging="360"/>
      </w:pPr>
      <w:rPr>
        <w:rFonts w:ascii="Wingdings" w:hAnsi="Wingdings" w:hint="default"/>
      </w:rPr>
    </w:lvl>
  </w:abstractNum>
  <w:abstractNum w:abstractNumId="4">
    <w:nsid w:val="7D736B88"/>
    <w:multiLevelType w:val="hybridMultilevel"/>
    <w:tmpl w:val="114CF3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6D5B"/>
    <w:rsid w:val="00004279"/>
    <w:rsid w:val="00007C29"/>
    <w:rsid w:val="0009384F"/>
    <w:rsid w:val="000A245F"/>
    <w:rsid w:val="000D6079"/>
    <w:rsid w:val="00107659"/>
    <w:rsid w:val="00136D5B"/>
    <w:rsid w:val="001D0322"/>
    <w:rsid w:val="001F5076"/>
    <w:rsid w:val="001F5D13"/>
    <w:rsid w:val="0020342E"/>
    <w:rsid w:val="002045AC"/>
    <w:rsid w:val="00232C23"/>
    <w:rsid w:val="002435A4"/>
    <w:rsid w:val="0025088C"/>
    <w:rsid w:val="002D0D45"/>
    <w:rsid w:val="002E15C1"/>
    <w:rsid w:val="002F42D4"/>
    <w:rsid w:val="00306779"/>
    <w:rsid w:val="00334BC6"/>
    <w:rsid w:val="00352691"/>
    <w:rsid w:val="003B2AD2"/>
    <w:rsid w:val="00421E07"/>
    <w:rsid w:val="00426749"/>
    <w:rsid w:val="0044370D"/>
    <w:rsid w:val="00475797"/>
    <w:rsid w:val="004F4988"/>
    <w:rsid w:val="00515922"/>
    <w:rsid w:val="00545119"/>
    <w:rsid w:val="005A0673"/>
    <w:rsid w:val="005A1457"/>
    <w:rsid w:val="005E20A5"/>
    <w:rsid w:val="0062609E"/>
    <w:rsid w:val="006303C9"/>
    <w:rsid w:val="00680B25"/>
    <w:rsid w:val="00692F21"/>
    <w:rsid w:val="0070566F"/>
    <w:rsid w:val="0072631A"/>
    <w:rsid w:val="00744F48"/>
    <w:rsid w:val="007B24C4"/>
    <w:rsid w:val="007C6729"/>
    <w:rsid w:val="007F1FC6"/>
    <w:rsid w:val="007F2155"/>
    <w:rsid w:val="00810989"/>
    <w:rsid w:val="00832B62"/>
    <w:rsid w:val="0084140D"/>
    <w:rsid w:val="00855B06"/>
    <w:rsid w:val="0089199E"/>
    <w:rsid w:val="009038DE"/>
    <w:rsid w:val="00943A82"/>
    <w:rsid w:val="009616F3"/>
    <w:rsid w:val="0099131C"/>
    <w:rsid w:val="00A737AB"/>
    <w:rsid w:val="00A9299B"/>
    <w:rsid w:val="00B556FE"/>
    <w:rsid w:val="00B63136"/>
    <w:rsid w:val="00BB4DA6"/>
    <w:rsid w:val="00C9573B"/>
    <w:rsid w:val="00CC3A98"/>
    <w:rsid w:val="00D03383"/>
    <w:rsid w:val="00D04AFC"/>
    <w:rsid w:val="00D6695B"/>
    <w:rsid w:val="00D725A3"/>
    <w:rsid w:val="00D81D6C"/>
    <w:rsid w:val="00D851FB"/>
    <w:rsid w:val="00DA3199"/>
    <w:rsid w:val="00DA755F"/>
    <w:rsid w:val="00E17C7F"/>
    <w:rsid w:val="00E2438E"/>
    <w:rsid w:val="00E24AC9"/>
    <w:rsid w:val="00E56E82"/>
    <w:rsid w:val="00E72CC7"/>
    <w:rsid w:val="00F03E14"/>
    <w:rsid w:val="00F0593F"/>
    <w:rsid w:val="00F07036"/>
    <w:rsid w:val="00F476C9"/>
    <w:rsid w:val="00F6226E"/>
    <w:rsid w:val="00F87A89"/>
    <w:rsid w:val="00FD38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047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16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7659"/>
    <w:pPr>
      <w:ind w:left="720"/>
      <w:contextualSpacing/>
    </w:pPr>
  </w:style>
  <w:style w:type="paragraph" w:styleId="BalloonText">
    <w:name w:val="Balloon Text"/>
    <w:basedOn w:val="Normal"/>
    <w:link w:val="BalloonTextChar"/>
    <w:uiPriority w:val="99"/>
    <w:semiHidden/>
    <w:unhideWhenUsed/>
    <w:rsid w:val="007F21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2155"/>
    <w:rPr>
      <w:rFonts w:ascii="Tahoma" w:hAnsi="Tahoma" w:cs="Tahoma"/>
      <w:sz w:val="16"/>
      <w:szCs w:val="16"/>
    </w:rPr>
  </w:style>
  <w:style w:type="table" w:styleId="TableGrid">
    <w:name w:val="Table Grid"/>
    <w:basedOn w:val="TableNormal"/>
    <w:uiPriority w:val="39"/>
    <w:rsid w:val="007F21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F2155"/>
    <w:rPr>
      <w:color w:val="808080"/>
    </w:rPr>
  </w:style>
  <w:style w:type="character" w:styleId="Hyperlink">
    <w:name w:val="Hyperlink"/>
    <w:basedOn w:val="DefaultParagraphFont"/>
    <w:uiPriority w:val="99"/>
    <w:unhideWhenUsed/>
    <w:rsid w:val="00F0593F"/>
    <w:rPr>
      <w:color w:val="0563C1" w:themeColor="hyperlink"/>
      <w:u w:val="single"/>
    </w:rPr>
  </w:style>
  <w:style w:type="character" w:styleId="FollowedHyperlink">
    <w:name w:val="FollowedHyperlink"/>
    <w:basedOn w:val="DefaultParagraphFont"/>
    <w:uiPriority w:val="99"/>
    <w:semiHidden/>
    <w:unhideWhenUsed/>
    <w:rsid w:val="002D0D45"/>
    <w:rPr>
      <w:color w:val="954F72" w:themeColor="followedHyperlink"/>
      <w:u w:val="single"/>
    </w:rPr>
  </w:style>
  <w:style w:type="paragraph" w:styleId="Header">
    <w:name w:val="header"/>
    <w:basedOn w:val="Normal"/>
    <w:link w:val="HeaderChar"/>
    <w:uiPriority w:val="99"/>
    <w:unhideWhenUsed/>
    <w:rsid w:val="008919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9199E"/>
  </w:style>
  <w:style w:type="paragraph" w:styleId="Footer">
    <w:name w:val="footer"/>
    <w:basedOn w:val="Normal"/>
    <w:link w:val="FooterChar"/>
    <w:uiPriority w:val="99"/>
    <w:unhideWhenUsed/>
    <w:rsid w:val="008919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199E"/>
  </w:style>
  <w:style w:type="paragraph" w:styleId="NormalWeb">
    <w:name w:val="Normal (Web)"/>
    <w:basedOn w:val="Normal"/>
    <w:uiPriority w:val="99"/>
    <w:semiHidden/>
    <w:unhideWhenUsed/>
    <w:rsid w:val="00B556FE"/>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16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7659"/>
    <w:pPr>
      <w:ind w:left="720"/>
      <w:contextualSpacing/>
    </w:pPr>
  </w:style>
  <w:style w:type="paragraph" w:styleId="BalloonText">
    <w:name w:val="Balloon Text"/>
    <w:basedOn w:val="Normal"/>
    <w:link w:val="BalloonTextChar"/>
    <w:uiPriority w:val="99"/>
    <w:semiHidden/>
    <w:unhideWhenUsed/>
    <w:rsid w:val="007F21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2155"/>
    <w:rPr>
      <w:rFonts w:ascii="Tahoma" w:hAnsi="Tahoma" w:cs="Tahoma"/>
      <w:sz w:val="16"/>
      <w:szCs w:val="16"/>
    </w:rPr>
  </w:style>
  <w:style w:type="table" w:styleId="TableGrid">
    <w:name w:val="Table Grid"/>
    <w:basedOn w:val="TableNormal"/>
    <w:uiPriority w:val="39"/>
    <w:rsid w:val="007F21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F2155"/>
    <w:rPr>
      <w:color w:val="808080"/>
    </w:rPr>
  </w:style>
  <w:style w:type="character" w:styleId="Hyperlink">
    <w:name w:val="Hyperlink"/>
    <w:basedOn w:val="DefaultParagraphFont"/>
    <w:uiPriority w:val="99"/>
    <w:unhideWhenUsed/>
    <w:rsid w:val="00F0593F"/>
    <w:rPr>
      <w:color w:val="0563C1" w:themeColor="hyperlink"/>
      <w:u w:val="single"/>
    </w:rPr>
  </w:style>
  <w:style w:type="character" w:styleId="FollowedHyperlink">
    <w:name w:val="FollowedHyperlink"/>
    <w:basedOn w:val="DefaultParagraphFont"/>
    <w:uiPriority w:val="99"/>
    <w:semiHidden/>
    <w:unhideWhenUsed/>
    <w:rsid w:val="002D0D45"/>
    <w:rPr>
      <w:color w:val="954F72" w:themeColor="followedHyperlink"/>
      <w:u w:val="single"/>
    </w:rPr>
  </w:style>
  <w:style w:type="paragraph" w:styleId="Header">
    <w:name w:val="header"/>
    <w:basedOn w:val="Normal"/>
    <w:link w:val="HeaderChar"/>
    <w:uiPriority w:val="99"/>
    <w:unhideWhenUsed/>
    <w:rsid w:val="008919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9199E"/>
  </w:style>
  <w:style w:type="paragraph" w:styleId="Footer">
    <w:name w:val="footer"/>
    <w:basedOn w:val="Normal"/>
    <w:link w:val="FooterChar"/>
    <w:uiPriority w:val="99"/>
    <w:unhideWhenUsed/>
    <w:rsid w:val="008919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199E"/>
  </w:style>
  <w:style w:type="paragraph" w:styleId="NormalWeb">
    <w:name w:val="Normal (Web)"/>
    <w:basedOn w:val="Normal"/>
    <w:uiPriority w:val="99"/>
    <w:semiHidden/>
    <w:unhideWhenUsed/>
    <w:rsid w:val="00B556FE"/>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192993">
      <w:bodyDiv w:val="1"/>
      <w:marLeft w:val="0"/>
      <w:marRight w:val="0"/>
      <w:marTop w:val="0"/>
      <w:marBottom w:val="0"/>
      <w:divBdr>
        <w:top w:val="none" w:sz="0" w:space="0" w:color="auto"/>
        <w:left w:val="none" w:sz="0" w:space="0" w:color="auto"/>
        <w:bottom w:val="none" w:sz="0" w:space="0" w:color="auto"/>
        <w:right w:val="none" w:sz="0" w:space="0" w:color="auto"/>
      </w:divBdr>
      <w:divsChild>
        <w:div w:id="292953320">
          <w:marLeft w:val="0"/>
          <w:marRight w:val="0"/>
          <w:marTop w:val="0"/>
          <w:marBottom w:val="0"/>
          <w:divBdr>
            <w:top w:val="none" w:sz="0" w:space="0" w:color="auto"/>
            <w:left w:val="none" w:sz="0" w:space="0" w:color="auto"/>
            <w:bottom w:val="none" w:sz="0" w:space="0" w:color="auto"/>
            <w:right w:val="none" w:sz="0" w:space="0" w:color="auto"/>
          </w:divBdr>
          <w:divsChild>
            <w:div w:id="133523427">
              <w:marLeft w:val="0"/>
              <w:marRight w:val="0"/>
              <w:marTop w:val="0"/>
              <w:marBottom w:val="0"/>
              <w:divBdr>
                <w:top w:val="none" w:sz="0" w:space="0" w:color="auto"/>
                <w:left w:val="none" w:sz="0" w:space="0" w:color="auto"/>
                <w:bottom w:val="none" w:sz="0" w:space="0" w:color="auto"/>
                <w:right w:val="none" w:sz="0" w:space="0" w:color="auto"/>
              </w:divBdr>
              <w:divsChild>
                <w:div w:id="1988126994">
                  <w:marLeft w:val="0"/>
                  <w:marRight w:val="0"/>
                  <w:marTop w:val="0"/>
                  <w:marBottom w:val="0"/>
                  <w:divBdr>
                    <w:top w:val="none" w:sz="0" w:space="0" w:color="auto"/>
                    <w:left w:val="none" w:sz="0" w:space="0" w:color="auto"/>
                    <w:bottom w:val="none" w:sz="0" w:space="0" w:color="auto"/>
                    <w:right w:val="none" w:sz="0" w:space="0" w:color="auto"/>
                  </w:divBdr>
                  <w:divsChild>
                    <w:div w:id="81468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7885997">
      <w:bodyDiv w:val="1"/>
      <w:marLeft w:val="0"/>
      <w:marRight w:val="0"/>
      <w:marTop w:val="0"/>
      <w:marBottom w:val="0"/>
      <w:divBdr>
        <w:top w:val="none" w:sz="0" w:space="0" w:color="auto"/>
        <w:left w:val="none" w:sz="0" w:space="0" w:color="auto"/>
        <w:bottom w:val="none" w:sz="0" w:space="0" w:color="auto"/>
        <w:right w:val="none" w:sz="0" w:space="0" w:color="auto"/>
      </w:divBdr>
    </w:div>
    <w:div w:id="1928077682">
      <w:bodyDiv w:val="1"/>
      <w:marLeft w:val="0"/>
      <w:marRight w:val="0"/>
      <w:marTop w:val="0"/>
      <w:marBottom w:val="0"/>
      <w:divBdr>
        <w:top w:val="none" w:sz="0" w:space="0" w:color="auto"/>
        <w:left w:val="none" w:sz="0" w:space="0" w:color="auto"/>
        <w:bottom w:val="none" w:sz="0" w:space="0" w:color="auto"/>
        <w:right w:val="none" w:sz="0" w:space="0" w:color="auto"/>
      </w:divBdr>
      <w:divsChild>
        <w:div w:id="53819926">
          <w:marLeft w:val="0"/>
          <w:marRight w:val="0"/>
          <w:marTop w:val="0"/>
          <w:marBottom w:val="0"/>
          <w:divBdr>
            <w:top w:val="none" w:sz="0" w:space="0" w:color="auto"/>
            <w:left w:val="none" w:sz="0" w:space="0" w:color="auto"/>
            <w:bottom w:val="none" w:sz="0" w:space="0" w:color="auto"/>
            <w:right w:val="none" w:sz="0" w:space="0" w:color="auto"/>
          </w:divBdr>
          <w:divsChild>
            <w:div w:id="110127979">
              <w:marLeft w:val="0"/>
              <w:marRight w:val="0"/>
              <w:marTop w:val="0"/>
              <w:marBottom w:val="0"/>
              <w:divBdr>
                <w:top w:val="none" w:sz="0" w:space="0" w:color="auto"/>
                <w:left w:val="none" w:sz="0" w:space="0" w:color="auto"/>
                <w:bottom w:val="none" w:sz="0" w:space="0" w:color="auto"/>
                <w:right w:val="none" w:sz="0" w:space="0" w:color="auto"/>
              </w:divBdr>
              <w:divsChild>
                <w:div w:id="1019888998">
                  <w:marLeft w:val="0"/>
                  <w:marRight w:val="0"/>
                  <w:marTop w:val="0"/>
                  <w:marBottom w:val="0"/>
                  <w:divBdr>
                    <w:top w:val="none" w:sz="0" w:space="0" w:color="auto"/>
                    <w:left w:val="none" w:sz="0" w:space="0" w:color="auto"/>
                    <w:bottom w:val="none" w:sz="0" w:space="0" w:color="auto"/>
                    <w:right w:val="none" w:sz="0" w:space="0" w:color="auto"/>
                  </w:divBdr>
                  <w:divsChild>
                    <w:div w:id="52987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it.ly/2e0LQvS"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518</Words>
  <Characters>2954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NBT</Company>
  <LinksUpToDate>false</LinksUpToDate>
  <CharactersWithSpaces>3466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Annie Taylor</dc:creator>
  <cp:lastModifiedBy>James McCann</cp:lastModifiedBy>
  <cp:revision>4</cp:revision>
  <dcterms:created xsi:type="dcterms:W3CDTF">2016-10-25T10:34:00Z</dcterms:created>
  <dcterms:modified xsi:type="dcterms:W3CDTF">2016-10-25T10:38:00Z</dcterms:modified>
</cp:coreProperties>
</file>